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F1" w:rsidRDefault="00981BF1" w:rsidP="00981BF1">
      <w:pPr>
        <w:autoSpaceDE w:val="0"/>
        <w:autoSpaceDN w:val="0"/>
        <w:adjustRightInd w:val="0"/>
        <w:spacing w:after="60"/>
        <w:jc w:val="center"/>
        <w:rPr>
          <w:rFonts w:ascii="Times New Roman" w:hAnsi="Times New Roman" w:cs="Times New Roman"/>
          <w:i/>
          <w:iCs/>
          <w:sz w:val="28"/>
          <w:szCs w:val="28"/>
        </w:rPr>
      </w:pPr>
    </w:p>
    <w:p w:rsidR="00981BF1" w:rsidRDefault="00981BF1" w:rsidP="00981BF1">
      <w:pPr>
        <w:autoSpaceDE w:val="0"/>
        <w:autoSpaceDN w:val="0"/>
        <w:adjustRightInd w:val="0"/>
        <w:spacing w:after="60"/>
        <w:jc w:val="center"/>
        <w:rPr>
          <w:rFonts w:ascii="Times New Roman" w:hAnsi="Times New Roman" w:cs="Times New Roman"/>
          <w:i/>
          <w:iCs/>
          <w:sz w:val="28"/>
          <w:szCs w:val="28"/>
        </w:rPr>
      </w:pPr>
    </w:p>
    <w:p w:rsidR="00981BF1" w:rsidRPr="00817FD8" w:rsidRDefault="00981BF1" w:rsidP="00981BF1">
      <w:pPr>
        <w:autoSpaceDE w:val="0"/>
        <w:autoSpaceDN w:val="0"/>
        <w:adjustRightInd w:val="0"/>
        <w:spacing w:after="60"/>
        <w:jc w:val="center"/>
        <w:rPr>
          <w:rFonts w:ascii="Times New Roman" w:hAnsi="Times New Roman" w:cs="Times New Roman"/>
          <w:b/>
          <w:iCs/>
          <w:sz w:val="28"/>
          <w:szCs w:val="28"/>
        </w:rPr>
      </w:pPr>
      <w:r w:rsidRPr="00817FD8">
        <w:rPr>
          <w:rFonts w:ascii="Times New Roman" w:hAnsi="Times New Roman" w:cs="Times New Roman"/>
          <w:b/>
          <w:iCs/>
          <w:sz w:val="28"/>
          <w:szCs w:val="28"/>
        </w:rPr>
        <w:t>Comunicato del 24 marzo 2020</w:t>
      </w:r>
    </w:p>
    <w:p w:rsidR="00817FD8" w:rsidRDefault="00817FD8" w:rsidP="00981BF1">
      <w:pPr>
        <w:autoSpaceDE w:val="0"/>
        <w:autoSpaceDN w:val="0"/>
        <w:adjustRightInd w:val="0"/>
        <w:spacing w:after="60"/>
        <w:jc w:val="both"/>
        <w:rPr>
          <w:rFonts w:ascii="Times New Roman" w:hAnsi="Times New Roman" w:cs="Times New Roman"/>
          <w:sz w:val="28"/>
          <w:szCs w:val="28"/>
        </w:rPr>
      </w:pPr>
    </w:p>
    <w:p w:rsidR="00981BF1" w:rsidRPr="00981BF1" w:rsidRDefault="00981BF1" w:rsidP="00981BF1">
      <w:pPr>
        <w:autoSpaceDE w:val="0"/>
        <w:autoSpaceDN w:val="0"/>
        <w:adjustRightInd w:val="0"/>
        <w:spacing w:after="60"/>
        <w:jc w:val="both"/>
        <w:rPr>
          <w:rFonts w:ascii="Times New Roman" w:hAnsi="Times New Roman" w:cs="Times New Roman"/>
          <w:sz w:val="28"/>
          <w:szCs w:val="28"/>
        </w:rPr>
      </w:pPr>
      <w:r w:rsidRPr="00981BF1">
        <w:rPr>
          <w:rFonts w:ascii="Times New Roman" w:hAnsi="Times New Roman" w:cs="Times New Roman"/>
          <w:sz w:val="28"/>
          <w:szCs w:val="28"/>
        </w:rPr>
        <w:t>Con Decreto del Rettore Rep. 425 (50138) del 24 marzo 2020, richiamata tutta la normativa vigente relativa alla pandemia da COVID 19 ed, in particolare, richiamato l’ultimo DPCM del 24 marzo 2020 che prevede ulteriori norme restrittive atte al distanziamento sociale è stato disposto che le sospensioni già in vigore fino al 3 aprile 2020 sono prorogate fino a nuova comunicazione; per quanto attiene alle procedure concorsuali, il decreto, ai punti 25 e 26 recita:</w:t>
      </w:r>
    </w:p>
    <w:p w:rsidR="00981BF1" w:rsidRPr="00981BF1" w:rsidRDefault="00981BF1" w:rsidP="00981BF1">
      <w:pPr>
        <w:autoSpaceDE w:val="0"/>
        <w:autoSpaceDN w:val="0"/>
        <w:adjustRightInd w:val="0"/>
        <w:spacing w:after="60" w:line="240" w:lineRule="auto"/>
        <w:jc w:val="both"/>
        <w:rPr>
          <w:rFonts w:ascii="Times New Roman" w:hAnsi="Times New Roman" w:cs="Times New Roman"/>
          <w:i/>
          <w:iCs/>
          <w:sz w:val="28"/>
          <w:szCs w:val="28"/>
        </w:rPr>
      </w:pPr>
      <w:r w:rsidRPr="00981BF1">
        <w:rPr>
          <w:rFonts w:ascii="Times New Roman" w:hAnsi="Times New Roman" w:cs="Times New Roman"/>
          <w:i/>
          <w:iCs/>
          <w:sz w:val="28"/>
          <w:szCs w:val="28"/>
        </w:rPr>
        <w:t xml:space="preserve">25) Le procedure concorsuali individuate dall’art. 37, comma 5, del </w:t>
      </w:r>
      <w:proofErr w:type="spellStart"/>
      <w:r w:rsidRPr="00981BF1">
        <w:rPr>
          <w:rFonts w:ascii="Times New Roman" w:hAnsi="Times New Roman" w:cs="Times New Roman"/>
          <w:i/>
          <w:iCs/>
          <w:sz w:val="28"/>
          <w:szCs w:val="28"/>
        </w:rPr>
        <w:t>DL</w:t>
      </w:r>
      <w:proofErr w:type="spellEnd"/>
      <w:r w:rsidRPr="00981BF1">
        <w:rPr>
          <w:rFonts w:ascii="Times New Roman" w:hAnsi="Times New Roman" w:cs="Times New Roman"/>
          <w:i/>
          <w:iCs/>
          <w:sz w:val="28"/>
          <w:szCs w:val="28"/>
        </w:rPr>
        <w:t xml:space="preserve"> 17.3.2020, che prevede: “Lo svolgimento delle procedure concorsuali per l’accesso al pubblico impiego,ad esclusione dei casi in cui la valutazione dei candidati sia effettuata esclusivamente su basi curriculari ovvero in modalità telematica, sono sospese per sessanta giorni a decorrere dall’entrata in vigore del presente decreto”, seguono le indicazioni di cui al </w:t>
      </w:r>
      <w:proofErr w:type="spellStart"/>
      <w:r w:rsidRPr="00981BF1">
        <w:rPr>
          <w:rFonts w:ascii="Times New Roman" w:hAnsi="Times New Roman" w:cs="Times New Roman"/>
          <w:i/>
          <w:iCs/>
          <w:sz w:val="28"/>
          <w:szCs w:val="28"/>
        </w:rPr>
        <w:t>D.R.</w:t>
      </w:r>
      <w:proofErr w:type="spellEnd"/>
      <w:r w:rsidRPr="00981BF1">
        <w:rPr>
          <w:rFonts w:ascii="Times New Roman" w:hAnsi="Times New Roman" w:cs="Times New Roman"/>
          <w:i/>
          <w:iCs/>
          <w:sz w:val="28"/>
          <w:szCs w:val="28"/>
        </w:rPr>
        <w:t xml:space="preserve"> n. 337 del 4 marzo 2020 nelle more dell’approvazione di un regolamento che disciplini le modalità telematiche.</w:t>
      </w:r>
    </w:p>
    <w:p w:rsidR="00981BF1" w:rsidRPr="00981BF1" w:rsidRDefault="00981BF1" w:rsidP="00981BF1">
      <w:pPr>
        <w:autoSpaceDE w:val="0"/>
        <w:autoSpaceDN w:val="0"/>
        <w:adjustRightInd w:val="0"/>
        <w:spacing w:after="0" w:line="240" w:lineRule="auto"/>
        <w:jc w:val="both"/>
        <w:rPr>
          <w:rFonts w:ascii="Times New Roman" w:hAnsi="Times New Roman" w:cs="Times New Roman"/>
          <w:i/>
          <w:iCs/>
          <w:sz w:val="28"/>
          <w:szCs w:val="28"/>
        </w:rPr>
      </w:pPr>
      <w:r w:rsidRPr="00981BF1">
        <w:rPr>
          <w:rFonts w:ascii="Times New Roman" w:hAnsi="Times New Roman" w:cs="Times New Roman"/>
          <w:i/>
          <w:iCs/>
          <w:sz w:val="28"/>
          <w:szCs w:val="28"/>
        </w:rPr>
        <w:t>26) Le procedure di valutazione per bandi di assegnisti e borsisti, nonché le prove di</w:t>
      </w:r>
    </w:p>
    <w:p w:rsidR="00981BF1" w:rsidRPr="00981BF1" w:rsidRDefault="00981BF1" w:rsidP="00981BF1">
      <w:pPr>
        <w:autoSpaceDE w:val="0"/>
        <w:autoSpaceDN w:val="0"/>
        <w:adjustRightInd w:val="0"/>
        <w:spacing w:after="0" w:line="240" w:lineRule="auto"/>
        <w:jc w:val="both"/>
        <w:rPr>
          <w:rFonts w:ascii="Times New Roman" w:hAnsi="Times New Roman" w:cs="Times New Roman"/>
          <w:i/>
          <w:iCs/>
          <w:sz w:val="28"/>
          <w:szCs w:val="28"/>
        </w:rPr>
      </w:pPr>
      <w:r w:rsidRPr="00981BF1">
        <w:rPr>
          <w:rFonts w:ascii="Times New Roman" w:hAnsi="Times New Roman" w:cs="Times New Roman"/>
          <w:i/>
          <w:iCs/>
          <w:sz w:val="28"/>
          <w:szCs w:val="28"/>
        </w:rPr>
        <w:t>passaggio nei corsi di dottorato da un anno all’altro possono essere svolte in modalità a distanza.</w:t>
      </w:r>
    </w:p>
    <w:p w:rsidR="00817FD8" w:rsidRDefault="00817FD8" w:rsidP="00981BF1">
      <w:pPr>
        <w:autoSpaceDE w:val="0"/>
        <w:autoSpaceDN w:val="0"/>
        <w:adjustRightInd w:val="0"/>
        <w:spacing w:after="60"/>
        <w:jc w:val="both"/>
        <w:rPr>
          <w:rFonts w:ascii="Times New Roman" w:hAnsi="Times New Roman" w:cs="Times New Roman"/>
          <w:sz w:val="28"/>
          <w:szCs w:val="28"/>
        </w:rPr>
      </w:pPr>
    </w:p>
    <w:p w:rsidR="00981BF1" w:rsidRPr="00981BF1" w:rsidRDefault="00981BF1" w:rsidP="00981BF1">
      <w:pPr>
        <w:autoSpaceDE w:val="0"/>
        <w:autoSpaceDN w:val="0"/>
        <w:adjustRightInd w:val="0"/>
        <w:spacing w:after="60"/>
        <w:jc w:val="both"/>
        <w:rPr>
          <w:rFonts w:ascii="Times New Roman" w:hAnsi="Times New Roman" w:cs="Times New Roman"/>
          <w:sz w:val="28"/>
          <w:szCs w:val="28"/>
        </w:rPr>
      </w:pPr>
      <w:r w:rsidRPr="00981BF1">
        <w:rPr>
          <w:rFonts w:ascii="Times New Roman" w:hAnsi="Times New Roman" w:cs="Times New Roman"/>
          <w:sz w:val="28"/>
          <w:szCs w:val="28"/>
        </w:rPr>
        <w:t>Pertanto</w:t>
      </w:r>
      <w:r w:rsidR="0015092A">
        <w:rPr>
          <w:rFonts w:ascii="Times New Roman" w:hAnsi="Times New Roman" w:cs="Times New Roman"/>
          <w:sz w:val="28"/>
          <w:szCs w:val="28"/>
        </w:rPr>
        <w:t>, quanto già previsto nel nostro</w:t>
      </w:r>
      <w:r w:rsidRPr="00981BF1">
        <w:rPr>
          <w:rFonts w:ascii="Times New Roman" w:hAnsi="Times New Roman" w:cs="Times New Roman"/>
          <w:sz w:val="28"/>
          <w:szCs w:val="28"/>
        </w:rPr>
        <w:t xml:space="preserve"> precedente comunicato </w:t>
      </w:r>
      <w:r w:rsidR="0015092A">
        <w:rPr>
          <w:rFonts w:ascii="Times New Roman" w:hAnsi="Times New Roman" w:cs="Times New Roman"/>
          <w:sz w:val="28"/>
          <w:szCs w:val="28"/>
        </w:rPr>
        <w:t xml:space="preserve">n. 1 del 18/03/2020 </w:t>
      </w:r>
      <w:r w:rsidRPr="00981BF1">
        <w:rPr>
          <w:rFonts w:ascii="Times New Roman" w:hAnsi="Times New Roman" w:cs="Times New Roman"/>
          <w:sz w:val="28"/>
          <w:szCs w:val="28"/>
        </w:rPr>
        <w:t xml:space="preserve"> in ordine alle valutazioni comparative relative per contratti di lavoro autonomo, ovvero per assegni e borse a qualsiasi titolo conferite, è prorogato fino a nuova comunicazione.</w:t>
      </w:r>
    </w:p>
    <w:p w:rsidR="009215BC" w:rsidRDefault="009215BC"/>
    <w:sectPr w:rsidR="009215BC" w:rsidSect="00196C1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1BF1"/>
    <w:rsid w:val="0015092A"/>
    <w:rsid w:val="00817FD8"/>
    <w:rsid w:val="009215BC"/>
    <w:rsid w:val="00981BF1"/>
    <w:rsid w:val="00CF54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B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1280</Characters>
  <Application>Microsoft Office Word</Application>
  <DocSecurity>0</DocSecurity>
  <Lines>17</Lines>
  <Paragraphs>1</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dc:creator>
  <cp:lastModifiedBy>Clarissa</cp:lastModifiedBy>
  <cp:revision>3</cp:revision>
  <dcterms:created xsi:type="dcterms:W3CDTF">2020-03-24T16:27:00Z</dcterms:created>
  <dcterms:modified xsi:type="dcterms:W3CDTF">2020-03-24T16:33:00Z</dcterms:modified>
</cp:coreProperties>
</file>