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DC2B32" w14:textId="4EE9D6F2" w:rsidR="0080294E" w:rsidRPr="00226265" w:rsidRDefault="0080294E" w:rsidP="00F75092">
      <w:pPr>
        <w:spacing w:before="120"/>
        <w:jc w:val="center"/>
        <w:rPr>
          <w:b/>
          <w:i/>
          <w:sz w:val="28"/>
          <w:szCs w:val="28"/>
          <w:u w:val="single"/>
        </w:rPr>
      </w:pPr>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62315B51" w14:textId="40A04982" w:rsidR="00B67F8F" w:rsidRPr="00D9192C" w:rsidRDefault="00B67F8F" w:rsidP="00B67F8F">
      <w:pPr>
        <w:spacing w:line="276" w:lineRule="auto"/>
        <w:jc w:val="both"/>
        <w:rPr>
          <w:i/>
          <w:sz w:val="28"/>
          <w:szCs w:val="28"/>
        </w:rPr>
      </w:pPr>
      <w:r w:rsidRPr="00950D0C">
        <w:rPr>
          <w:b/>
          <w:i/>
          <w:color w:val="000000"/>
          <w:sz w:val="28"/>
          <w:szCs w:val="28"/>
        </w:rPr>
        <w:t xml:space="preserve">Recl. </w:t>
      </w:r>
      <w:r>
        <w:rPr>
          <w:b/>
          <w:i/>
          <w:color w:val="000000"/>
          <w:sz w:val="28"/>
          <w:szCs w:val="28"/>
        </w:rPr>
        <w:t>12</w:t>
      </w:r>
      <w:r w:rsidR="00413420">
        <w:rPr>
          <w:b/>
          <w:i/>
          <w:color w:val="000000"/>
          <w:sz w:val="28"/>
          <w:szCs w:val="28"/>
        </w:rPr>
        <w:t>9</w:t>
      </w:r>
      <w:r w:rsidRPr="00950D0C">
        <w:rPr>
          <w:b/>
          <w:i/>
          <w:color w:val="000000"/>
          <w:sz w:val="28"/>
          <w:szCs w:val="28"/>
        </w:rPr>
        <w:t>/202</w:t>
      </w:r>
      <w:r>
        <w:rPr>
          <w:b/>
          <w:i/>
          <w:color w:val="000000"/>
          <w:sz w:val="28"/>
          <w:szCs w:val="28"/>
        </w:rPr>
        <w:t>2</w:t>
      </w:r>
      <w:r w:rsidRPr="00950D0C">
        <w:rPr>
          <w:color w:val="000000"/>
          <w:sz w:val="28"/>
          <w:szCs w:val="28"/>
        </w:rPr>
        <w:t xml:space="preserve">: Indizione di valutazione comparativa per </w:t>
      </w:r>
      <w:r w:rsidRPr="00950D0C">
        <w:rPr>
          <w:i/>
          <w:sz w:val="28"/>
          <w:szCs w:val="28"/>
        </w:rPr>
        <w:t xml:space="preserve">nr. </w:t>
      </w:r>
      <w:r>
        <w:rPr>
          <w:b/>
          <w:i/>
          <w:sz w:val="28"/>
          <w:szCs w:val="28"/>
        </w:rPr>
        <w:t>1 incarico per titoli e colloquio</w:t>
      </w:r>
      <w:r w:rsidRPr="00950D0C">
        <w:rPr>
          <w:i/>
          <w:sz w:val="28"/>
          <w:szCs w:val="28"/>
        </w:rPr>
        <w:t xml:space="preserve"> </w:t>
      </w:r>
      <w:r w:rsidRPr="00B67F8F">
        <w:rPr>
          <w:sz w:val="28"/>
          <w:szCs w:val="28"/>
        </w:rPr>
        <w:t>a personale interno ovvero ad esterni a mezzo avviso pubblico per il progetto di ricerca dal titolo</w:t>
      </w:r>
      <w:r>
        <w:rPr>
          <w:i/>
          <w:sz w:val="28"/>
          <w:szCs w:val="28"/>
        </w:rPr>
        <w:t xml:space="preserve"> “</w:t>
      </w:r>
      <w:r w:rsidR="00413420">
        <w:rPr>
          <w:b/>
          <w:i/>
          <w:sz w:val="28"/>
          <w:szCs w:val="28"/>
        </w:rPr>
        <w:t>Sviluppo informatico volto al miglioramento della gestione dei processi clinico assistenziali e della ricerca traslazionale ad essi associata</w:t>
      </w:r>
      <w:r w:rsidRPr="00D9192C">
        <w:rPr>
          <w:b/>
          <w:i/>
          <w:sz w:val="28"/>
          <w:szCs w:val="28"/>
        </w:rPr>
        <w:t xml:space="preserve">” </w:t>
      </w:r>
      <w:r w:rsidRPr="00B67F8F">
        <w:rPr>
          <w:sz w:val="28"/>
          <w:szCs w:val="28"/>
        </w:rPr>
        <w:t>da affidarsi a: a) personale dipendente dell’ateneo a titolo gratuito e/o, in subordine, b) a soggetti esterni a titolo retribuito mediante la stipula di un contratto di lavoro autonomo esercitato nella forma della collaborazione coordinata, Responsabile del Progetto</w:t>
      </w:r>
      <w:r w:rsidRPr="00D9192C">
        <w:rPr>
          <w:i/>
          <w:sz w:val="28"/>
          <w:szCs w:val="28"/>
        </w:rPr>
        <w:t xml:space="preserve"> </w:t>
      </w:r>
      <w:r w:rsidR="00B2069C">
        <w:rPr>
          <w:b/>
          <w:i/>
          <w:sz w:val="28"/>
          <w:szCs w:val="28"/>
        </w:rPr>
        <w:t>Prof.</w:t>
      </w:r>
      <w:r w:rsidRPr="00D9192C">
        <w:rPr>
          <w:b/>
          <w:i/>
          <w:sz w:val="28"/>
          <w:szCs w:val="28"/>
        </w:rPr>
        <w:t xml:space="preserve"> </w:t>
      </w:r>
      <w:r w:rsidR="00413420">
        <w:rPr>
          <w:b/>
          <w:i/>
          <w:sz w:val="28"/>
          <w:szCs w:val="28"/>
        </w:rPr>
        <w:t>Francesco Annunziato</w:t>
      </w:r>
    </w:p>
    <w:p w14:paraId="4239549F" w14:textId="350CAF7F" w:rsidR="0080294E" w:rsidRPr="00226265" w:rsidRDefault="0080294E" w:rsidP="0055306D">
      <w:pPr>
        <w:spacing w:line="276" w:lineRule="auto"/>
        <w:ind w:left="360" w:right="4" w:hanging="360"/>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r w:rsidRPr="00226265">
        <w:rPr>
          <w:sz w:val="28"/>
          <w:szCs w:val="28"/>
        </w:rPr>
        <w:lastRenderedPageBreak/>
        <w:t>...................................................................................................................;</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lastRenderedPageBreak/>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20DA3FEE"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6FD357CA" w14:textId="27E97B37" w:rsidR="009F611F" w:rsidRDefault="00BA7E35" w:rsidP="00BA7E35">
      <w:pPr>
        <w:pStyle w:val="western"/>
        <w:spacing w:before="0" w:beforeAutospacing="0" w:after="0"/>
        <w:jc w:val="both"/>
        <w:rPr>
          <w:sz w:val="28"/>
          <w:szCs w:val="28"/>
        </w:rPr>
      </w:pPr>
      <w:r>
        <w:rPr>
          <w:rStyle w:val="markedcontent"/>
          <w:sz w:val="28"/>
          <w:szCs w:val="28"/>
        </w:rPr>
        <w:t>10</w:t>
      </w:r>
      <w:r w:rsidRPr="00BA7E35">
        <w:rPr>
          <w:rStyle w:val="markedcontent"/>
          <w:sz w:val="28"/>
          <w:szCs w:val="28"/>
        </w:rPr>
        <w:t>a) cittadinanza di Stato anglofono e/o lunga e documentata esperienza di permanenza e soggiorno</w:t>
      </w:r>
      <w:r w:rsidRPr="00BA7E35">
        <w:rPr>
          <w:sz w:val="28"/>
          <w:szCs w:val="28"/>
        </w:rPr>
        <w:br/>
      </w:r>
      <w:r w:rsidRPr="00BA7E35">
        <w:rPr>
          <w:rStyle w:val="markedcontent"/>
          <w:sz w:val="28"/>
          <w:szCs w:val="28"/>
        </w:rPr>
        <w:t>lavorativo in Paese anglofono nell’ambito dell’istruzione e/o della formazione ovvero c</w:t>
      </w:r>
      <w:r w:rsidRPr="00BA7E35">
        <w:rPr>
          <w:bCs/>
          <w:iCs/>
          <w:sz w:val="28"/>
          <w:szCs w:val="28"/>
        </w:rPr>
        <w:t>ertificazione lingua inglese livello C/2.</w:t>
      </w:r>
      <w:r w:rsidRPr="00BA7E35">
        <w:rPr>
          <w:rStyle w:val="markedcontent"/>
          <w:sz w:val="28"/>
          <w:szCs w:val="28"/>
        </w:rPr>
        <w:t xml:space="preserve"> specificare la propria condizione: …………………………………………………</w:t>
      </w:r>
      <w:r>
        <w:rPr>
          <w:rStyle w:val="markedcontent"/>
          <w:sz w:val="28"/>
          <w:szCs w:val="28"/>
        </w:rPr>
        <w:t>……;</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 xml:space="preserve">15) non trovarsi nelle condizioni di incompatibilità di cui all’art. 5 comma 9 del Decreto Legge 95/2012 come modificato dal Decreto Legge 90/2014  convertito nella  114/2014 che vieta di  attribuire incarichi di studio e di consulenza a soggetti già lavoratori privati o pubblici </w:t>
      </w:r>
      <w:r w:rsidRPr="00226265">
        <w:rPr>
          <w:sz w:val="28"/>
          <w:szCs w:val="28"/>
        </w:rPr>
        <w:lastRenderedPageBreak/>
        <w:t>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lastRenderedPageBreak/>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lastRenderedPageBreak/>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65F15BA9" w14:textId="46F0EF2E" w:rsidR="0080294E" w:rsidRPr="00BC0C23" w:rsidRDefault="00BC0C23" w:rsidP="00F75092">
      <w:pPr>
        <w:pStyle w:val="Aaoeeu"/>
        <w:widowControl/>
        <w:rPr>
          <w:rFonts w:ascii="Arial Narrow" w:hAnsi="Arial Narrow" w:cs="Arial Narrow"/>
        </w:rPr>
      </w:pPr>
      <w:bookmarkStart w:id="0" w:name="_GoBack"/>
      <w:bookmarkEnd w:id="0"/>
      <w:r w:rsidRPr="00BC0C23">
        <w:rPr>
          <w:rFonts w:ascii="Arial Narrow" w:hAnsi="Arial Narrow" w:cs="Arial Narrow"/>
        </w:rPr>
        <w:t xml:space="preserve"> </w:t>
      </w:r>
    </w:p>
    <w:sectPr w:rsidR="0080294E"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B26A" w14:textId="77777777" w:rsidR="00992C55" w:rsidRDefault="00992C55">
      <w:r>
        <w:separator/>
      </w:r>
    </w:p>
  </w:endnote>
  <w:endnote w:type="continuationSeparator" w:id="0">
    <w:p w14:paraId="2C5D9876" w14:textId="77777777" w:rsidR="00992C55" w:rsidRDefault="009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1C60" w14:textId="77777777" w:rsidR="0020327C" w:rsidRDefault="0020327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09E" w14:textId="26E2199B" w:rsidR="0020327C" w:rsidRDefault="0020327C" w:rsidP="00FD5119">
    <w:pPr>
      <w:pStyle w:val="Pidipagina"/>
      <w:jc w:val="right"/>
    </w:pPr>
    <w:r>
      <w:fldChar w:fldCharType="begin"/>
    </w:r>
    <w:r>
      <w:instrText xml:space="preserve"> PAGE   \* MERGEFORMAT </w:instrText>
    </w:r>
    <w:r>
      <w:fldChar w:fldCharType="separate"/>
    </w:r>
    <w:r w:rsidR="00F75092">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25DB" w14:textId="77777777" w:rsidR="0020327C" w:rsidRDefault="0020327C" w:rsidP="003A4DAB">
    <w:pPr>
      <w:pStyle w:val="StilePidiPagina"/>
    </w:pPr>
    <w:r>
      <w:t>Piazza Brunelleschi, 4 – 50121 Firenze</w:t>
    </w:r>
  </w:p>
  <w:p w14:paraId="36381B46" w14:textId="77777777" w:rsidR="0020327C" w:rsidRPr="00C233EA" w:rsidRDefault="0020327C"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20327C" w:rsidRPr="004D4952" w:rsidRDefault="0020327C"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1F6A" w14:textId="77777777" w:rsidR="00992C55" w:rsidRDefault="00992C55">
      <w:r>
        <w:separator/>
      </w:r>
    </w:p>
  </w:footnote>
  <w:footnote w:type="continuationSeparator" w:id="0">
    <w:p w14:paraId="22CC1D0A" w14:textId="77777777" w:rsidR="00992C55" w:rsidRDefault="00992C55">
      <w:r>
        <w:continuationSeparator/>
      </w:r>
    </w:p>
  </w:footnote>
  <w:footnote w:id="1">
    <w:p w14:paraId="1A1C5A89" w14:textId="77777777" w:rsidR="0020327C" w:rsidRDefault="0020327C"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8A77" w14:textId="77777777" w:rsidR="0020327C" w:rsidRDefault="0020327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49D7" w14:textId="77777777" w:rsidR="0020327C" w:rsidRDefault="0020327C">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0F4D" w14:textId="77777777" w:rsidR="0020327C" w:rsidRDefault="0020327C"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20327C" w:rsidRPr="00FB2043" w:rsidRDefault="0020327C"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0042AD" w:rsidRPr="00FB2043" w:rsidRDefault="000042AD"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5C8A9138"/>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BC2089DE">
      <w:start w:val="1"/>
      <w:numFmt w:val="decimal"/>
      <w:lvlText w:val="%3)"/>
      <w:lvlJc w:val="left"/>
      <w:pPr>
        <w:ind w:left="1800" w:hanging="36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3"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15:restartNumberingAfterBreak="0">
    <w:nsid w:val="181D4DF0"/>
    <w:multiLevelType w:val="hybridMultilevel"/>
    <w:tmpl w:val="47DC2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632C97"/>
    <w:multiLevelType w:val="hybridMultilevel"/>
    <w:tmpl w:val="475049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B535D4"/>
    <w:multiLevelType w:val="multilevel"/>
    <w:tmpl w:val="9B00F9D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7B4FF9"/>
    <w:multiLevelType w:val="hybridMultilevel"/>
    <w:tmpl w:val="F1A035C4"/>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60C6C"/>
    <w:multiLevelType w:val="hybridMultilevel"/>
    <w:tmpl w:val="7E481072"/>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1"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55A85920"/>
    <w:multiLevelType w:val="hybridMultilevel"/>
    <w:tmpl w:val="EAB818F6"/>
    <w:lvl w:ilvl="0" w:tplc="D4486D14">
      <w:start w:val="1"/>
      <w:numFmt w:val="decimal"/>
      <w:lvlText w:val="%1."/>
      <w:lvlJc w:val="left"/>
      <w:pPr>
        <w:ind w:left="360" w:hanging="360"/>
      </w:pPr>
      <w:rPr>
        <w:rFonts w:ascii="Garamond" w:eastAsia="Times New Roman" w:hAnsi="Garamond" w:cs="Times New Roman"/>
      </w:rPr>
    </w:lvl>
    <w:lvl w:ilvl="1" w:tplc="04100019">
      <w:start w:val="1"/>
      <w:numFmt w:val="lowerLetter"/>
      <w:lvlText w:val="%2."/>
      <w:lvlJc w:val="left"/>
      <w:pPr>
        <w:ind w:left="1080" w:hanging="360"/>
      </w:pPr>
      <w:rPr>
        <w:rFont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58D66222"/>
    <w:multiLevelType w:val="hybridMultilevel"/>
    <w:tmpl w:val="CF0EE31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0" w15:restartNumberingAfterBreak="0">
    <w:nsid w:val="742452DC"/>
    <w:multiLevelType w:val="hybridMultilevel"/>
    <w:tmpl w:val="4A6C7F08"/>
    <w:lvl w:ilvl="0" w:tplc="D4486D14">
      <w:start w:val="1"/>
      <w:numFmt w:val="decimal"/>
      <w:lvlText w:val="%1."/>
      <w:lvlJc w:val="left"/>
      <w:pPr>
        <w:ind w:left="720" w:hanging="360"/>
      </w:pPr>
      <w:rPr>
        <w:rFonts w:ascii="Garamond" w:eastAsia="Times New Roman" w:hAnsi="Garamond"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D1A2DB4"/>
    <w:multiLevelType w:val="hybridMultilevel"/>
    <w:tmpl w:val="686A0F32"/>
    <w:lvl w:ilvl="0" w:tplc="515EF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18"/>
  </w:num>
  <w:num w:numId="6">
    <w:abstractNumId w:val="19"/>
  </w:num>
  <w:num w:numId="7">
    <w:abstractNumId w:val="11"/>
  </w:num>
  <w:num w:numId="8">
    <w:abstractNumId w:val="12"/>
  </w:num>
  <w:num w:numId="9">
    <w:abstractNumId w:val="6"/>
  </w:num>
  <w:num w:numId="10">
    <w:abstractNumId w:val="15"/>
  </w:num>
  <w:num w:numId="11">
    <w:abstractNumId w:val="13"/>
  </w:num>
  <w:num w:numId="12">
    <w:abstractNumId w:val="12"/>
  </w:num>
  <w:num w:numId="13">
    <w:abstractNumId w:val="14"/>
  </w:num>
  <w:num w:numId="14">
    <w:abstractNumId w:val="2"/>
  </w:num>
  <w:num w:numId="15">
    <w:abstractNumId w:val="4"/>
  </w:num>
  <w:num w:numId="16">
    <w:abstractNumId w:val="20"/>
  </w:num>
  <w:num w:numId="17">
    <w:abstractNumId w:val="16"/>
  </w:num>
  <w:num w:numId="18">
    <w:abstractNumId w:val="7"/>
  </w:num>
  <w:num w:numId="19">
    <w:abstractNumId w:val="7"/>
    <w:lvlOverride w:ilvl="0">
      <w:startOverride w:val="1"/>
    </w:lvlOverride>
  </w:num>
  <w:num w:numId="20">
    <w:abstractNumId w:val="9"/>
  </w:num>
  <w:num w:numId="21">
    <w:abstractNumId w:val="10"/>
  </w:num>
  <w:num w:numId="22">
    <w:abstractNumId w:val="17"/>
  </w:num>
  <w:num w:numId="23">
    <w:abstractNumId w:val="5"/>
  </w:num>
  <w:num w:numId="24">
    <w:abstractNumId w:val="21"/>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activeWritingStyle w:appName="MSWord" w:lang="it-IT" w:vendorID="64" w:dllVersion="131078" w:nlCheck="1" w:checkStyle="0"/>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42AD"/>
    <w:rsid w:val="000052E9"/>
    <w:rsid w:val="00006829"/>
    <w:rsid w:val="00011905"/>
    <w:rsid w:val="000122EE"/>
    <w:rsid w:val="00012D41"/>
    <w:rsid w:val="00012F81"/>
    <w:rsid w:val="000132FC"/>
    <w:rsid w:val="00015A30"/>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19B9"/>
    <w:rsid w:val="00042362"/>
    <w:rsid w:val="0004253B"/>
    <w:rsid w:val="000427A4"/>
    <w:rsid w:val="00043139"/>
    <w:rsid w:val="000434B3"/>
    <w:rsid w:val="0004450B"/>
    <w:rsid w:val="00045C30"/>
    <w:rsid w:val="00046CC0"/>
    <w:rsid w:val="000471BA"/>
    <w:rsid w:val="00047AE8"/>
    <w:rsid w:val="00047F65"/>
    <w:rsid w:val="00052D29"/>
    <w:rsid w:val="0005359A"/>
    <w:rsid w:val="00055B34"/>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1EC6"/>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46E"/>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1F2A"/>
    <w:rsid w:val="00142B9C"/>
    <w:rsid w:val="001471FE"/>
    <w:rsid w:val="001505E1"/>
    <w:rsid w:val="0015159C"/>
    <w:rsid w:val="001517C7"/>
    <w:rsid w:val="00151C75"/>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5BA3"/>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4757"/>
    <w:rsid w:val="001D50B5"/>
    <w:rsid w:val="001D5585"/>
    <w:rsid w:val="001D6E64"/>
    <w:rsid w:val="001D6FA0"/>
    <w:rsid w:val="001D7E55"/>
    <w:rsid w:val="001E1AB6"/>
    <w:rsid w:val="001E1DC4"/>
    <w:rsid w:val="001F14EC"/>
    <w:rsid w:val="001F2065"/>
    <w:rsid w:val="001F34B2"/>
    <w:rsid w:val="001F6308"/>
    <w:rsid w:val="001F75A1"/>
    <w:rsid w:val="001F7C96"/>
    <w:rsid w:val="0020327C"/>
    <w:rsid w:val="0020373F"/>
    <w:rsid w:val="00204B6C"/>
    <w:rsid w:val="00210AA5"/>
    <w:rsid w:val="00214271"/>
    <w:rsid w:val="00217336"/>
    <w:rsid w:val="002212A4"/>
    <w:rsid w:val="00221433"/>
    <w:rsid w:val="002239B2"/>
    <w:rsid w:val="00223DEA"/>
    <w:rsid w:val="002243BC"/>
    <w:rsid w:val="0022568D"/>
    <w:rsid w:val="002315D4"/>
    <w:rsid w:val="0023261D"/>
    <w:rsid w:val="00233E6F"/>
    <w:rsid w:val="00236427"/>
    <w:rsid w:val="0023667A"/>
    <w:rsid w:val="00237412"/>
    <w:rsid w:val="0023756E"/>
    <w:rsid w:val="00245F48"/>
    <w:rsid w:val="00247C49"/>
    <w:rsid w:val="00250BC8"/>
    <w:rsid w:val="00251310"/>
    <w:rsid w:val="00252A9B"/>
    <w:rsid w:val="002538B7"/>
    <w:rsid w:val="002541CF"/>
    <w:rsid w:val="00255531"/>
    <w:rsid w:val="00257669"/>
    <w:rsid w:val="00260536"/>
    <w:rsid w:val="00261611"/>
    <w:rsid w:val="00263032"/>
    <w:rsid w:val="00263972"/>
    <w:rsid w:val="00263A54"/>
    <w:rsid w:val="00263A9F"/>
    <w:rsid w:val="00263D4D"/>
    <w:rsid w:val="002640D5"/>
    <w:rsid w:val="00264C45"/>
    <w:rsid w:val="00264CDF"/>
    <w:rsid w:val="00265E51"/>
    <w:rsid w:val="00267579"/>
    <w:rsid w:val="00267C58"/>
    <w:rsid w:val="00271082"/>
    <w:rsid w:val="00271A6C"/>
    <w:rsid w:val="0027622C"/>
    <w:rsid w:val="00281B0E"/>
    <w:rsid w:val="0028287D"/>
    <w:rsid w:val="00283C98"/>
    <w:rsid w:val="0028475F"/>
    <w:rsid w:val="00285755"/>
    <w:rsid w:val="002874A0"/>
    <w:rsid w:val="00294F89"/>
    <w:rsid w:val="00295F13"/>
    <w:rsid w:val="002972DA"/>
    <w:rsid w:val="002973B0"/>
    <w:rsid w:val="002A09C5"/>
    <w:rsid w:val="002A309C"/>
    <w:rsid w:val="002A3A38"/>
    <w:rsid w:val="002A50A6"/>
    <w:rsid w:val="002A6694"/>
    <w:rsid w:val="002A787E"/>
    <w:rsid w:val="002B19A8"/>
    <w:rsid w:val="002B1E25"/>
    <w:rsid w:val="002B6C04"/>
    <w:rsid w:val="002B7BBF"/>
    <w:rsid w:val="002C0278"/>
    <w:rsid w:val="002C0F10"/>
    <w:rsid w:val="002C1D0C"/>
    <w:rsid w:val="002C1F23"/>
    <w:rsid w:val="002C215D"/>
    <w:rsid w:val="002C31E9"/>
    <w:rsid w:val="002C3D3C"/>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3C88"/>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4708"/>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D7707"/>
    <w:rsid w:val="003E0115"/>
    <w:rsid w:val="003E30F7"/>
    <w:rsid w:val="003E3ED1"/>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420"/>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8E"/>
    <w:rsid w:val="004647CA"/>
    <w:rsid w:val="004673BC"/>
    <w:rsid w:val="004727D4"/>
    <w:rsid w:val="004761E0"/>
    <w:rsid w:val="00481285"/>
    <w:rsid w:val="004856EE"/>
    <w:rsid w:val="00485BDD"/>
    <w:rsid w:val="004874AE"/>
    <w:rsid w:val="004919C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20D"/>
    <w:rsid w:val="004C3E70"/>
    <w:rsid w:val="004C5092"/>
    <w:rsid w:val="004C7274"/>
    <w:rsid w:val="004C7EA0"/>
    <w:rsid w:val="004D26DB"/>
    <w:rsid w:val="004D4952"/>
    <w:rsid w:val="004D4FCE"/>
    <w:rsid w:val="004D77E9"/>
    <w:rsid w:val="004E0526"/>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0425"/>
    <w:rsid w:val="005607CC"/>
    <w:rsid w:val="00562D83"/>
    <w:rsid w:val="0056773D"/>
    <w:rsid w:val="00567F60"/>
    <w:rsid w:val="0057245E"/>
    <w:rsid w:val="0057249C"/>
    <w:rsid w:val="005725D4"/>
    <w:rsid w:val="00573238"/>
    <w:rsid w:val="00573740"/>
    <w:rsid w:val="00573B75"/>
    <w:rsid w:val="00574BBB"/>
    <w:rsid w:val="00575D4A"/>
    <w:rsid w:val="00577D32"/>
    <w:rsid w:val="005826F8"/>
    <w:rsid w:val="00582E0C"/>
    <w:rsid w:val="00583B46"/>
    <w:rsid w:val="00586698"/>
    <w:rsid w:val="00591FA9"/>
    <w:rsid w:val="00597345"/>
    <w:rsid w:val="005A05FD"/>
    <w:rsid w:val="005A1088"/>
    <w:rsid w:val="005A2016"/>
    <w:rsid w:val="005A39E8"/>
    <w:rsid w:val="005A47EE"/>
    <w:rsid w:val="005A6A53"/>
    <w:rsid w:val="005A6F6E"/>
    <w:rsid w:val="005B09C9"/>
    <w:rsid w:val="005B3B49"/>
    <w:rsid w:val="005B4AB8"/>
    <w:rsid w:val="005B4BD3"/>
    <w:rsid w:val="005B550E"/>
    <w:rsid w:val="005B603C"/>
    <w:rsid w:val="005B6C56"/>
    <w:rsid w:val="005B7473"/>
    <w:rsid w:val="005B7B2E"/>
    <w:rsid w:val="005C0C81"/>
    <w:rsid w:val="005C0DD9"/>
    <w:rsid w:val="005C132A"/>
    <w:rsid w:val="005C211D"/>
    <w:rsid w:val="005C35AF"/>
    <w:rsid w:val="005D0B69"/>
    <w:rsid w:val="005D14E9"/>
    <w:rsid w:val="005D3231"/>
    <w:rsid w:val="005D324E"/>
    <w:rsid w:val="005D397A"/>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1AD0"/>
    <w:rsid w:val="0066293D"/>
    <w:rsid w:val="00662ABC"/>
    <w:rsid w:val="00662F58"/>
    <w:rsid w:val="0066326D"/>
    <w:rsid w:val="0066453A"/>
    <w:rsid w:val="006657A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0E00"/>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A0A"/>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4CE7"/>
    <w:rsid w:val="007D74B9"/>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4DBD"/>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2871"/>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51"/>
    <w:rsid w:val="009027D0"/>
    <w:rsid w:val="00902B6F"/>
    <w:rsid w:val="00907A1F"/>
    <w:rsid w:val="00907A8C"/>
    <w:rsid w:val="00907BBF"/>
    <w:rsid w:val="00911594"/>
    <w:rsid w:val="009133DF"/>
    <w:rsid w:val="00913F7D"/>
    <w:rsid w:val="00920B53"/>
    <w:rsid w:val="00922FA8"/>
    <w:rsid w:val="0092354B"/>
    <w:rsid w:val="00926CD7"/>
    <w:rsid w:val="00930339"/>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13EF"/>
    <w:rsid w:val="00972581"/>
    <w:rsid w:val="00975B98"/>
    <w:rsid w:val="00982FBB"/>
    <w:rsid w:val="0098484E"/>
    <w:rsid w:val="00984A3E"/>
    <w:rsid w:val="00985AFB"/>
    <w:rsid w:val="0098667C"/>
    <w:rsid w:val="0099123E"/>
    <w:rsid w:val="009929E2"/>
    <w:rsid w:val="00992C55"/>
    <w:rsid w:val="00993D61"/>
    <w:rsid w:val="00994A6D"/>
    <w:rsid w:val="00995ED5"/>
    <w:rsid w:val="009A37AA"/>
    <w:rsid w:val="009A3C5E"/>
    <w:rsid w:val="009A58EF"/>
    <w:rsid w:val="009A638E"/>
    <w:rsid w:val="009B0DFE"/>
    <w:rsid w:val="009B36CA"/>
    <w:rsid w:val="009B3F50"/>
    <w:rsid w:val="009B7E09"/>
    <w:rsid w:val="009C25AA"/>
    <w:rsid w:val="009C63B1"/>
    <w:rsid w:val="009D3899"/>
    <w:rsid w:val="009D72A5"/>
    <w:rsid w:val="009E2246"/>
    <w:rsid w:val="009E4778"/>
    <w:rsid w:val="009E5000"/>
    <w:rsid w:val="009E793A"/>
    <w:rsid w:val="009F0C6A"/>
    <w:rsid w:val="009F1481"/>
    <w:rsid w:val="009F1A2D"/>
    <w:rsid w:val="009F1CA0"/>
    <w:rsid w:val="009F2295"/>
    <w:rsid w:val="009F2C55"/>
    <w:rsid w:val="009F3CAE"/>
    <w:rsid w:val="009F611F"/>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22FD"/>
    <w:rsid w:val="00AD38BA"/>
    <w:rsid w:val="00AD499A"/>
    <w:rsid w:val="00AD5CD5"/>
    <w:rsid w:val="00AD6DB4"/>
    <w:rsid w:val="00AE00AD"/>
    <w:rsid w:val="00AE20CF"/>
    <w:rsid w:val="00AE217C"/>
    <w:rsid w:val="00AE5120"/>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069C"/>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67F8F"/>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A7E35"/>
    <w:rsid w:val="00BB15C9"/>
    <w:rsid w:val="00BB2564"/>
    <w:rsid w:val="00BC0C23"/>
    <w:rsid w:val="00BC2949"/>
    <w:rsid w:val="00BC6884"/>
    <w:rsid w:val="00BC7941"/>
    <w:rsid w:val="00BC7DC9"/>
    <w:rsid w:val="00BD51E5"/>
    <w:rsid w:val="00BD53BC"/>
    <w:rsid w:val="00BD55A7"/>
    <w:rsid w:val="00BD55AA"/>
    <w:rsid w:val="00BE424E"/>
    <w:rsid w:val="00BE5C7F"/>
    <w:rsid w:val="00BE6695"/>
    <w:rsid w:val="00BE6A9B"/>
    <w:rsid w:val="00BF2A74"/>
    <w:rsid w:val="00BF4159"/>
    <w:rsid w:val="00BF4360"/>
    <w:rsid w:val="00BF55B6"/>
    <w:rsid w:val="00C054DA"/>
    <w:rsid w:val="00C12BC0"/>
    <w:rsid w:val="00C13035"/>
    <w:rsid w:val="00C1396C"/>
    <w:rsid w:val="00C13E78"/>
    <w:rsid w:val="00C16D3A"/>
    <w:rsid w:val="00C17A85"/>
    <w:rsid w:val="00C233EA"/>
    <w:rsid w:val="00C23861"/>
    <w:rsid w:val="00C27864"/>
    <w:rsid w:val="00C302DC"/>
    <w:rsid w:val="00C30B18"/>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076A"/>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15503"/>
    <w:rsid w:val="00D21297"/>
    <w:rsid w:val="00D230E3"/>
    <w:rsid w:val="00D25949"/>
    <w:rsid w:val="00D26D91"/>
    <w:rsid w:val="00D271AE"/>
    <w:rsid w:val="00D27CB7"/>
    <w:rsid w:val="00D30159"/>
    <w:rsid w:val="00D30E88"/>
    <w:rsid w:val="00D318A9"/>
    <w:rsid w:val="00D32D01"/>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192C"/>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139"/>
    <w:rsid w:val="00DF14A6"/>
    <w:rsid w:val="00DF1F6E"/>
    <w:rsid w:val="00DF422B"/>
    <w:rsid w:val="00DF49FF"/>
    <w:rsid w:val="00DF73F6"/>
    <w:rsid w:val="00E01AAD"/>
    <w:rsid w:val="00E02298"/>
    <w:rsid w:val="00E03B3C"/>
    <w:rsid w:val="00E03BF5"/>
    <w:rsid w:val="00E04D2F"/>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62E2"/>
    <w:rsid w:val="00E63043"/>
    <w:rsid w:val="00E63AB7"/>
    <w:rsid w:val="00E645BE"/>
    <w:rsid w:val="00E64ADA"/>
    <w:rsid w:val="00E70D64"/>
    <w:rsid w:val="00E75135"/>
    <w:rsid w:val="00E80489"/>
    <w:rsid w:val="00E8165F"/>
    <w:rsid w:val="00E81E34"/>
    <w:rsid w:val="00E82814"/>
    <w:rsid w:val="00E83441"/>
    <w:rsid w:val="00E837A2"/>
    <w:rsid w:val="00E8596E"/>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267"/>
    <w:rsid w:val="00F13587"/>
    <w:rsid w:val="00F13588"/>
    <w:rsid w:val="00F16A39"/>
    <w:rsid w:val="00F26906"/>
    <w:rsid w:val="00F26ABF"/>
    <w:rsid w:val="00F3024D"/>
    <w:rsid w:val="00F32606"/>
    <w:rsid w:val="00F34F2A"/>
    <w:rsid w:val="00F358DE"/>
    <w:rsid w:val="00F40EAE"/>
    <w:rsid w:val="00F42066"/>
    <w:rsid w:val="00F470D2"/>
    <w:rsid w:val="00F501E8"/>
    <w:rsid w:val="00F505EE"/>
    <w:rsid w:val="00F51BA9"/>
    <w:rsid w:val="00F52371"/>
    <w:rsid w:val="00F57F5C"/>
    <w:rsid w:val="00F63AA3"/>
    <w:rsid w:val="00F651C5"/>
    <w:rsid w:val="00F65CB7"/>
    <w:rsid w:val="00F70476"/>
    <w:rsid w:val="00F72093"/>
    <w:rsid w:val="00F747DE"/>
    <w:rsid w:val="00F75016"/>
    <w:rsid w:val="00F75092"/>
    <w:rsid w:val="00F84380"/>
    <w:rsid w:val="00F84653"/>
    <w:rsid w:val="00F84F1F"/>
    <w:rsid w:val="00F90449"/>
    <w:rsid w:val="00F9312B"/>
    <w:rsid w:val="00F94265"/>
    <w:rsid w:val="00F95483"/>
    <w:rsid w:val="00FA01D9"/>
    <w:rsid w:val="00FA097B"/>
    <w:rsid w:val="00FA1EF3"/>
    <w:rsid w:val="00FA2598"/>
    <w:rsid w:val="00FA30EA"/>
    <w:rsid w:val="00FA32C3"/>
    <w:rsid w:val="00FA4BA9"/>
    <w:rsid w:val="00FA4E29"/>
    <w:rsid w:val="00FA599F"/>
    <w:rsid w:val="00FA775F"/>
    <w:rsid w:val="00FB14ED"/>
    <w:rsid w:val="00FB2043"/>
    <w:rsid w:val="00FB49E6"/>
    <w:rsid w:val="00FC49AC"/>
    <w:rsid w:val="00FC5224"/>
    <w:rsid w:val="00FC57E1"/>
    <w:rsid w:val="00FC6143"/>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F8F"/>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 w:type="character" w:customStyle="1" w:styleId="markedcontent">
    <w:name w:val="markedcontent"/>
    <w:basedOn w:val="Carpredefinitoparagrafo"/>
    <w:rsid w:val="003E3ED1"/>
  </w:style>
  <w:style w:type="numbering" w:customStyle="1" w:styleId="WWNum12">
    <w:name w:val="WWNum12"/>
    <w:basedOn w:val="Nessunelenco"/>
    <w:rsid w:val="00E04D2F"/>
    <w:pPr>
      <w:numPr>
        <w:numId w:val="18"/>
      </w:numPr>
    </w:pPr>
  </w:style>
  <w:style w:type="character" w:customStyle="1" w:styleId="UnresolvedMention">
    <w:name w:val="Unresolved Mention"/>
    <w:basedOn w:val="Carpredefinitoparagrafo"/>
    <w:uiPriority w:val="99"/>
    <w:semiHidden/>
    <w:unhideWhenUsed/>
    <w:rsid w:val="007D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9428-BC7C-4FFE-A3F1-5E313907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Luca</cp:lastModifiedBy>
  <cp:revision>2</cp:revision>
  <cp:lastPrinted>2022-11-03T10:20:00Z</cp:lastPrinted>
  <dcterms:created xsi:type="dcterms:W3CDTF">2022-11-04T13:26:00Z</dcterms:created>
  <dcterms:modified xsi:type="dcterms:W3CDTF">2022-11-04T13:26:00Z</dcterms:modified>
</cp:coreProperties>
</file>